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4655911" w14:textId="77777777" w:rsidR="00D35682" w:rsidRDefault="00D35682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  <w:r w:rsidRPr="006F0F2E">
        <w:rPr>
          <w:rFonts w:ascii="Times New Roman" w:hAnsi="Times New Roman" w:cs="Times New Roman"/>
          <w:b/>
          <w:bCs/>
          <w:sz w:val="28"/>
          <w:szCs w:val="28"/>
        </w:rPr>
        <w:t>Название</w:t>
      </w:r>
      <w:r w:rsidR="009F4719">
        <w:rPr>
          <w:rFonts w:ascii="Times New Roman" w:hAnsi="Times New Roman" w:cs="Times New Roman"/>
          <w:b/>
          <w:bCs/>
          <w:sz w:val="28"/>
          <w:szCs w:val="28"/>
        </w:rPr>
        <w:t xml:space="preserve"> подразделения</w:t>
      </w:r>
      <w:r w:rsidRPr="006F0F2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7C1DEFC2" w14:textId="35C980E0" w:rsidR="00455F57" w:rsidRPr="00455F57" w:rsidRDefault="009F23F0">
      <w:pPr>
        <w:pStyle w:val="10"/>
        <w:rPr>
          <w:rFonts w:ascii="Times New Roman" w:hAnsi="Times New Roman" w:cs="Times New Roman"/>
          <w:sz w:val="28"/>
          <w:szCs w:val="28"/>
        </w:rPr>
      </w:pPr>
      <w:r w:rsidRPr="009F23F0">
        <w:rPr>
          <w:rFonts w:ascii="Times New Roman" w:hAnsi="Times New Roman" w:cs="Times New Roman"/>
          <w:sz w:val="28"/>
          <w:szCs w:val="28"/>
        </w:rPr>
        <w:t>Отдел гетерогенного катализа / НТК по каталитическим проц</w:t>
      </w:r>
      <w:r>
        <w:rPr>
          <w:rFonts w:ascii="Times New Roman" w:hAnsi="Times New Roman" w:cs="Times New Roman"/>
          <w:sz w:val="28"/>
          <w:szCs w:val="28"/>
        </w:rPr>
        <w:t>ессам для водородной энергетики</w:t>
      </w:r>
      <w:bookmarkStart w:id="0" w:name="_GoBack"/>
      <w:bookmarkEnd w:id="0"/>
    </w:p>
    <w:tbl>
      <w:tblPr>
        <w:tblW w:w="1478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35"/>
        <w:gridCol w:w="2693"/>
        <w:gridCol w:w="9858"/>
      </w:tblGrid>
      <w:tr w:rsidR="00D35682" w:rsidRPr="006F0F2E" w14:paraId="5B1A0FA7" w14:textId="77777777">
        <w:tc>
          <w:tcPr>
            <w:tcW w:w="4928" w:type="dxa"/>
            <w:gridSpan w:val="2"/>
          </w:tcPr>
          <w:p w14:paraId="46C951D9" w14:textId="77777777" w:rsidR="00D35682" w:rsidRPr="006F0F2E" w:rsidRDefault="00D35682" w:rsidP="00B05E5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руководителя дипломной работы</w:t>
            </w:r>
          </w:p>
        </w:tc>
        <w:tc>
          <w:tcPr>
            <w:tcW w:w="9858" w:type="dxa"/>
          </w:tcPr>
          <w:p w14:paraId="3455D005" w14:textId="77A6596A" w:rsidR="00D35682" w:rsidRPr="00406DD8" w:rsidRDefault="00500553" w:rsidP="00B05E5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DD8">
              <w:rPr>
                <w:rFonts w:ascii="Times New Roman" w:hAnsi="Times New Roman" w:cs="Times New Roman"/>
                <w:sz w:val="28"/>
                <w:szCs w:val="28"/>
              </w:rPr>
              <w:t>Рогожников Владимир Николаевич, научный сотрудник, к.х.н.</w:t>
            </w:r>
          </w:p>
        </w:tc>
      </w:tr>
      <w:tr w:rsidR="00D35682" w:rsidRPr="006F0F2E" w14:paraId="4B429585" w14:textId="77777777">
        <w:tc>
          <w:tcPr>
            <w:tcW w:w="4928" w:type="dxa"/>
            <w:gridSpan w:val="2"/>
          </w:tcPr>
          <w:p w14:paraId="11D77095" w14:textId="77777777" w:rsidR="00D35682" w:rsidRPr="006F0F2E" w:rsidRDefault="00D35682" w:rsidP="00B05E5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Координаты руководителя дипломной работы</w:t>
            </w:r>
          </w:p>
        </w:tc>
        <w:tc>
          <w:tcPr>
            <w:tcW w:w="9858" w:type="dxa"/>
          </w:tcPr>
          <w:p w14:paraId="1106C1B9" w14:textId="7DABD045" w:rsidR="00D35682" w:rsidRPr="00406DD8" w:rsidRDefault="00500553" w:rsidP="00B05E5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6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rvn@catalysis.ru</w:t>
            </w:r>
            <w:r w:rsidR="00906696" w:rsidRPr="00406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406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+79529262595</w:t>
            </w:r>
          </w:p>
        </w:tc>
      </w:tr>
      <w:tr w:rsidR="00D35682" w:rsidRPr="006F0F2E" w14:paraId="0261240F" w14:textId="77777777">
        <w:tc>
          <w:tcPr>
            <w:tcW w:w="4928" w:type="dxa"/>
            <w:gridSpan w:val="2"/>
          </w:tcPr>
          <w:p w14:paraId="546EFBD0" w14:textId="77777777" w:rsidR="00D35682" w:rsidRPr="006F0F2E" w:rsidRDefault="00D35682" w:rsidP="00B05E5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дипломной работы</w:t>
            </w:r>
          </w:p>
        </w:tc>
        <w:tc>
          <w:tcPr>
            <w:tcW w:w="9858" w:type="dxa"/>
          </w:tcPr>
          <w:p w14:paraId="40BF3500" w14:textId="416928E3" w:rsidR="00D35682" w:rsidRPr="00406DD8" w:rsidRDefault="00500553" w:rsidP="0052204E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DD8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Структурированные катализаторы паровой и </w:t>
            </w:r>
            <w:proofErr w:type="spellStart"/>
            <w:r w:rsidRPr="00406DD8">
              <w:rPr>
                <w:rFonts w:ascii="Times New Roman" w:hAnsi="Times New Roman" w:cs="Times New Roman"/>
                <w:sz w:val="28"/>
                <w:szCs w:val="28"/>
              </w:rPr>
              <w:t>автотермической</w:t>
            </w:r>
            <w:proofErr w:type="spellEnd"/>
            <w:r w:rsidRPr="00406DD8">
              <w:rPr>
                <w:rFonts w:ascii="Times New Roman" w:hAnsi="Times New Roman" w:cs="Times New Roman"/>
                <w:sz w:val="28"/>
                <w:szCs w:val="28"/>
              </w:rPr>
              <w:t xml:space="preserve"> конверсии этанола</w:t>
            </w:r>
            <w:r w:rsidR="0026789C" w:rsidRPr="00406D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6789C" w:rsidRPr="00406DD8">
              <w:rPr>
                <w:rFonts w:ascii="Times New Roman" w:hAnsi="Times New Roman" w:cs="Times New Roman"/>
                <w:sz w:val="28"/>
                <w:szCs w:val="28"/>
              </w:rPr>
              <w:t>изопропанола</w:t>
            </w:r>
            <w:proofErr w:type="spellEnd"/>
            <w:r w:rsidR="0026789C" w:rsidRPr="00406DD8">
              <w:rPr>
                <w:rFonts w:ascii="Times New Roman" w:hAnsi="Times New Roman" w:cs="Times New Roman"/>
                <w:sz w:val="28"/>
                <w:szCs w:val="28"/>
              </w:rPr>
              <w:t>, ацетона и бутанола-1</w:t>
            </w:r>
            <w:r w:rsidRPr="00406DD8">
              <w:rPr>
                <w:rFonts w:ascii="Times New Roman" w:hAnsi="Times New Roman" w:cs="Times New Roman"/>
                <w:sz w:val="28"/>
                <w:szCs w:val="28"/>
              </w:rPr>
              <w:t xml:space="preserve"> в синтез-газ</w:t>
            </w:r>
          </w:p>
        </w:tc>
      </w:tr>
      <w:tr w:rsidR="00906696" w:rsidRPr="006F0F2E" w14:paraId="4481ABE9" w14:textId="77777777">
        <w:tc>
          <w:tcPr>
            <w:tcW w:w="2235" w:type="dxa"/>
            <w:vMerge w:val="restart"/>
            <w:vAlign w:val="center"/>
          </w:tcPr>
          <w:p w14:paraId="63B10BDE" w14:textId="77777777" w:rsidR="00906696" w:rsidRPr="006F0F2E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возможные темы курсовых работ</w:t>
            </w:r>
          </w:p>
        </w:tc>
        <w:tc>
          <w:tcPr>
            <w:tcW w:w="2693" w:type="dxa"/>
          </w:tcPr>
          <w:p w14:paraId="1A213B3D" w14:textId="77777777" w:rsidR="00906696" w:rsidRPr="006F0F2E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по неорганической химии (1-й курс)</w:t>
            </w:r>
          </w:p>
        </w:tc>
        <w:tc>
          <w:tcPr>
            <w:tcW w:w="9858" w:type="dxa"/>
          </w:tcPr>
          <w:p w14:paraId="07EA59BF" w14:textId="6DE7A3FB" w:rsidR="00906696" w:rsidRPr="00406DD8" w:rsidRDefault="00500553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DD8">
              <w:rPr>
                <w:rFonts w:ascii="Times New Roman" w:hAnsi="Times New Roman" w:cs="Times New Roman"/>
                <w:sz w:val="28"/>
                <w:szCs w:val="28"/>
              </w:rPr>
              <w:t xml:space="preserve">Синтез твердых растворов </w:t>
            </w:r>
            <w:r w:rsidRPr="00406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</w:t>
            </w:r>
            <w:r w:rsidRPr="00406DD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1-</w:t>
            </w:r>
            <w:proofErr w:type="spellStart"/>
            <w:r w:rsidRPr="00406DD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r w:rsidRPr="00406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Zr</w:t>
            </w:r>
            <w:r w:rsidRPr="00406DD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x</w:t>
            </w:r>
            <w:r w:rsidRPr="00406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proofErr w:type="spellEnd"/>
            <w:r w:rsidRPr="00406DD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06DD8">
              <w:rPr>
                <w:rFonts w:ascii="Times New Roman" w:hAnsi="Times New Roman" w:cs="Times New Roman"/>
                <w:sz w:val="28"/>
                <w:szCs w:val="28"/>
              </w:rPr>
              <w:t xml:space="preserve"> и катализаторов на их основе</w:t>
            </w:r>
          </w:p>
        </w:tc>
      </w:tr>
      <w:tr w:rsidR="00906696" w:rsidRPr="006F0F2E" w14:paraId="40C5B30D" w14:textId="77777777">
        <w:tc>
          <w:tcPr>
            <w:tcW w:w="2235" w:type="dxa"/>
            <w:vMerge/>
            <w:vAlign w:val="center"/>
          </w:tcPr>
          <w:p w14:paraId="3DACD3F9" w14:textId="77777777" w:rsidR="00906696" w:rsidRPr="006F0F2E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A4CD87E" w14:textId="77777777" w:rsidR="00906696" w:rsidRPr="006F0F2E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по органической химии (2-й курс)</w:t>
            </w:r>
          </w:p>
        </w:tc>
        <w:tc>
          <w:tcPr>
            <w:tcW w:w="9858" w:type="dxa"/>
          </w:tcPr>
          <w:p w14:paraId="611A15DD" w14:textId="566E4D0C" w:rsidR="00906696" w:rsidRPr="00406DD8" w:rsidRDefault="007115DB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DD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906696" w:rsidRPr="006F0F2E" w14:paraId="2BA82771" w14:textId="77777777">
        <w:tc>
          <w:tcPr>
            <w:tcW w:w="2235" w:type="dxa"/>
            <w:vMerge/>
            <w:vAlign w:val="center"/>
          </w:tcPr>
          <w:p w14:paraId="7B72C58C" w14:textId="77777777" w:rsidR="00906696" w:rsidRPr="006F0F2E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D11852A" w14:textId="77777777" w:rsidR="00906696" w:rsidRPr="006F0F2E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по аналитической химии (2-й курс)</w:t>
            </w:r>
          </w:p>
        </w:tc>
        <w:tc>
          <w:tcPr>
            <w:tcW w:w="9858" w:type="dxa"/>
          </w:tcPr>
          <w:p w14:paraId="242E9F76" w14:textId="2794448C" w:rsidR="00906696" w:rsidRPr="00406DD8" w:rsidRDefault="007115DB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DD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906696" w:rsidRPr="006F0F2E" w14:paraId="3C3BA1BF" w14:textId="77777777">
        <w:tc>
          <w:tcPr>
            <w:tcW w:w="2235" w:type="dxa"/>
            <w:vMerge/>
            <w:vAlign w:val="center"/>
          </w:tcPr>
          <w:p w14:paraId="6CFDEF04" w14:textId="77777777" w:rsidR="00906696" w:rsidRPr="006F0F2E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4C76BE7" w14:textId="77777777" w:rsidR="00906696" w:rsidRPr="006F0F2E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по химической термодинамике </w:t>
            </w:r>
            <w:r w:rsidRPr="006F0F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(3-й курс)</w:t>
            </w:r>
          </w:p>
        </w:tc>
        <w:tc>
          <w:tcPr>
            <w:tcW w:w="9858" w:type="dxa"/>
          </w:tcPr>
          <w:p w14:paraId="51837C12" w14:textId="2B21859B" w:rsidR="00906696" w:rsidRPr="00406DD8" w:rsidRDefault="007115DB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DD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906696" w:rsidRPr="006F0F2E" w14:paraId="5873E603" w14:textId="77777777">
        <w:tc>
          <w:tcPr>
            <w:tcW w:w="2235" w:type="dxa"/>
            <w:vMerge/>
            <w:vAlign w:val="center"/>
          </w:tcPr>
          <w:p w14:paraId="56B8E2BE" w14:textId="77777777" w:rsidR="00906696" w:rsidRPr="006F0F2E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DDF825F" w14:textId="77777777" w:rsidR="00906696" w:rsidRPr="006F0F2E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по химической кинетике (3-й курс)</w:t>
            </w:r>
          </w:p>
        </w:tc>
        <w:tc>
          <w:tcPr>
            <w:tcW w:w="9858" w:type="dxa"/>
          </w:tcPr>
          <w:p w14:paraId="529926D7" w14:textId="5D928850" w:rsidR="00906696" w:rsidRPr="00406DD8" w:rsidRDefault="007115DB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DD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14:paraId="714BEE1C" w14:textId="77777777" w:rsidR="003F5E4D" w:rsidRDefault="003F5E4D" w:rsidP="003F5E4D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B09A22" w14:textId="01C53B18" w:rsidR="00462DD1" w:rsidRPr="00462DD1" w:rsidRDefault="003F5E4D" w:rsidP="00462DD1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E4D">
        <w:rPr>
          <w:rFonts w:ascii="Times New Roman" w:hAnsi="Times New Roman" w:cs="Times New Roman"/>
          <w:b/>
          <w:sz w:val="28"/>
          <w:szCs w:val="28"/>
        </w:rPr>
        <w:t>Аннотация к дипломной работе</w:t>
      </w:r>
      <w:r w:rsidR="006A2E85" w:rsidRPr="003F5E4D">
        <w:rPr>
          <w:rFonts w:ascii="Times New Roman" w:hAnsi="Times New Roman" w:cs="Times New Roman"/>
          <w:b/>
          <w:sz w:val="28"/>
          <w:szCs w:val="28"/>
        </w:rPr>
        <w:t>:</w:t>
      </w:r>
    </w:p>
    <w:p w14:paraId="607021D0" w14:textId="753AF58E" w:rsidR="00462DD1" w:rsidRDefault="00500553" w:rsidP="00500553">
      <w:pPr>
        <w:pStyle w:val="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553">
        <w:rPr>
          <w:rFonts w:ascii="Times New Roman" w:hAnsi="Times New Roman" w:cs="Times New Roman"/>
          <w:bCs/>
          <w:sz w:val="28"/>
          <w:szCs w:val="28"/>
        </w:rPr>
        <w:t xml:space="preserve">Одной из современных и быстроразвивающихся отраслей энергетики являются топливные элементы (ТЭ), для питания которых применяется водород или водородсодержащий газ, который получают путем превращения органических соединений (паровая, углекислотная, воздушная и </w:t>
      </w:r>
      <w:proofErr w:type="spellStart"/>
      <w:r w:rsidRPr="00500553">
        <w:rPr>
          <w:rFonts w:ascii="Times New Roman" w:hAnsi="Times New Roman" w:cs="Times New Roman"/>
          <w:bCs/>
          <w:sz w:val="28"/>
          <w:szCs w:val="28"/>
        </w:rPr>
        <w:t>автотермическая</w:t>
      </w:r>
      <w:proofErr w:type="spellEnd"/>
      <w:r w:rsidRPr="00500553">
        <w:rPr>
          <w:rFonts w:ascii="Times New Roman" w:hAnsi="Times New Roman" w:cs="Times New Roman"/>
          <w:bCs/>
          <w:sz w:val="28"/>
          <w:szCs w:val="28"/>
        </w:rPr>
        <w:t xml:space="preserve"> конверсии) в синтез-газ в специальных устройствах - </w:t>
      </w:r>
      <w:proofErr w:type="spellStart"/>
      <w:r w:rsidRPr="00500553">
        <w:rPr>
          <w:rFonts w:ascii="Times New Roman" w:hAnsi="Times New Roman" w:cs="Times New Roman"/>
          <w:bCs/>
          <w:sz w:val="28"/>
          <w:szCs w:val="28"/>
        </w:rPr>
        <w:t>риформерах</w:t>
      </w:r>
      <w:proofErr w:type="spellEnd"/>
      <w:r w:rsidRPr="00500553">
        <w:rPr>
          <w:rFonts w:ascii="Times New Roman" w:hAnsi="Times New Roman" w:cs="Times New Roman"/>
          <w:bCs/>
          <w:sz w:val="28"/>
          <w:szCs w:val="28"/>
        </w:rPr>
        <w:t xml:space="preserve">. Наиболее широкое развитие получили топливные элементы с </w:t>
      </w:r>
      <w:proofErr w:type="spellStart"/>
      <w:r w:rsidRPr="00500553">
        <w:rPr>
          <w:rFonts w:ascii="Times New Roman" w:hAnsi="Times New Roman" w:cs="Times New Roman"/>
          <w:bCs/>
          <w:sz w:val="28"/>
          <w:szCs w:val="28"/>
        </w:rPr>
        <w:t>протонообменной</w:t>
      </w:r>
      <w:proofErr w:type="spellEnd"/>
      <w:r w:rsidRPr="00500553">
        <w:rPr>
          <w:rFonts w:ascii="Times New Roman" w:hAnsi="Times New Roman" w:cs="Times New Roman"/>
          <w:bCs/>
          <w:sz w:val="28"/>
          <w:szCs w:val="28"/>
        </w:rPr>
        <w:t xml:space="preserve"> мембраной (ПОМТЭ) и </w:t>
      </w:r>
      <w:proofErr w:type="spellStart"/>
      <w:r w:rsidRPr="00500553">
        <w:rPr>
          <w:rFonts w:ascii="Times New Roman" w:hAnsi="Times New Roman" w:cs="Times New Roman"/>
          <w:bCs/>
          <w:sz w:val="28"/>
          <w:szCs w:val="28"/>
        </w:rPr>
        <w:lastRenderedPageBreak/>
        <w:t>твердооксидные</w:t>
      </w:r>
      <w:proofErr w:type="spellEnd"/>
      <w:r w:rsidRPr="00500553">
        <w:rPr>
          <w:rFonts w:ascii="Times New Roman" w:hAnsi="Times New Roman" w:cs="Times New Roman"/>
          <w:bCs/>
          <w:sz w:val="28"/>
          <w:szCs w:val="28"/>
        </w:rPr>
        <w:t xml:space="preserve"> топливные элементы (ТОТЭ). К преимуществам первых относится относительно не высокая рабочая температура (порядком 80 </w:t>
      </w:r>
      <w:proofErr w:type="spellStart"/>
      <w:r w:rsidRPr="00500553">
        <w:rPr>
          <w:rFonts w:ascii="Times New Roman" w:hAnsi="Times New Roman" w:cs="Times New Roman"/>
          <w:bCs/>
          <w:sz w:val="28"/>
          <w:szCs w:val="28"/>
        </w:rPr>
        <w:t>oC</w:t>
      </w:r>
      <w:proofErr w:type="spellEnd"/>
      <w:r w:rsidRPr="00500553">
        <w:rPr>
          <w:rFonts w:ascii="Times New Roman" w:hAnsi="Times New Roman" w:cs="Times New Roman"/>
          <w:bCs/>
          <w:sz w:val="28"/>
          <w:szCs w:val="28"/>
        </w:rPr>
        <w:t xml:space="preserve">), однако для них в качестве топливо возможно применение водорода с остаточным содержанием CO не более 10 </w:t>
      </w:r>
      <w:proofErr w:type="spellStart"/>
      <w:r w:rsidRPr="00500553">
        <w:rPr>
          <w:rFonts w:ascii="Times New Roman" w:hAnsi="Times New Roman" w:cs="Times New Roman"/>
          <w:bCs/>
          <w:sz w:val="28"/>
          <w:szCs w:val="28"/>
        </w:rPr>
        <w:t>м.д</w:t>
      </w:r>
      <w:proofErr w:type="spellEnd"/>
      <w:r w:rsidRPr="00500553">
        <w:rPr>
          <w:rFonts w:ascii="Times New Roman" w:hAnsi="Times New Roman" w:cs="Times New Roman"/>
          <w:bCs/>
          <w:sz w:val="28"/>
          <w:szCs w:val="28"/>
        </w:rPr>
        <w:t xml:space="preserve">. ТОТЭ работают при гораздо более высоких температурах (более 600 </w:t>
      </w:r>
      <w:proofErr w:type="spellStart"/>
      <w:r w:rsidRPr="00500553">
        <w:rPr>
          <w:rFonts w:ascii="Times New Roman" w:hAnsi="Times New Roman" w:cs="Times New Roman"/>
          <w:bCs/>
          <w:sz w:val="28"/>
          <w:szCs w:val="28"/>
        </w:rPr>
        <w:t>oC</w:t>
      </w:r>
      <w:proofErr w:type="spellEnd"/>
      <w:r w:rsidRPr="00500553">
        <w:rPr>
          <w:rFonts w:ascii="Times New Roman" w:hAnsi="Times New Roman" w:cs="Times New Roman"/>
          <w:bCs/>
          <w:sz w:val="28"/>
          <w:szCs w:val="28"/>
        </w:rPr>
        <w:t xml:space="preserve">), однако в качестве топлива используется водородсодержащий газ с большим содержанием CO. Таким образом в случае применения ПОМТЭ необходимо проводить дополнительную очистку водородсодержащего газа от CO, в то время как в случае с ТОТЭ эта очистка не требуется, что позволяет существенно снизить стоимость используемого </w:t>
      </w:r>
      <w:proofErr w:type="spellStart"/>
      <w:r w:rsidRPr="00500553">
        <w:rPr>
          <w:rFonts w:ascii="Times New Roman" w:hAnsi="Times New Roman" w:cs="Times New Roman"/>
          <w:bCs/>
          <w:sz w:val="28"/>
          <w:szCs w:val="28"/>
        </w:rPr>
        <w:t>риформера</w:t>
      </w:r>
      <w:proofErr w:type="spellEnd"/>
      <w:r w:rsidRPr="00500553">
        <w:rPr>
          <w:rFonts w:ascii="Times New Roman" w:hAnsi="Times New Roman" w:cs="Times New Roman"/>
          <w:bCs/>
          <w:sz w:val="28"/>
          <w:szCs w:val="28"/>
        </w:rPr>
        <w:t>, кроме того к преимуществам ТОТЭ так же стоит отнести более высокую степень утилизации топлива, что приводит к увеличению КПД энергоустановки.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0553">
        <w:rPr>
          <w:rFonts w:ascii="Times New Roman" w:hAnsi="Times New Roman" w:cs="Times New Roman"/>
          <w:bCs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bCs/>
          <w:sz w:val="28"/>
          <w:szCs w:val="28"/>
        </w:rPr>
        <w:t>работы</w:t>
      </w:r>
      <w:r w:rsidRPr="00500553">
        <w:rPr>
          <w:rFonts w:ascii="Times New Roman" w:hAnsi="Times New Roman" w:cs="Times New Roman"/>
          <w:bCs/>
          <w:sz w:val="28"/>
          <w:szCs w:val="28"/>
        </w:rPr>
        <w:t xml:space="preserve"> заключается в разработке катализаторов и способов получения водородсодержащего газа из различных растительных источников – кислородсодержащих органических соединений - </w:t>
      </w:r>
      <w:proofErr w:type="spellStart"/>
      <w:r w:rsidRPr="00500553">
        <w:rPr>
          <w:rFonts w:ascii="Times New Roman" w:hAnsi="Times New Roman" w:cs="Times New Roman"/>
          <w:bCs/>
          <w:sz w:val="28"/>
          <w:szCs w:val="28"/>
        </w:rPr>
        <w:t>биоэтанола</w:t>
      </w:r>
      <w:proofErr w:type="spellEnd"/>
      <w:r w:rsidRPr="00500553">
        <w:rPr>
          <w:rFonts w:ascii="Times New Roman" w:hAnsi="Times New Roman" w:cs="Times New Roman"/>
          <w:bCs/>
          <w:sz w:val="28"/>
          <w:szCs w:val="28"/>
        </w:rPr>
        <w:t xml:space="preserve">, ацетона, 1-бутанола, </w:t>
      </w:r>
      <w:proofErr w:type="spellStart"/>
      <w:r w:rsidRPr="00500553">
        <w:rPr>
          <w:rFonts w:ascii="Times New Roman" w:hAnsi="Times New Roman" w:cs="Times New Roman"/>
          <w:bCs/>
          <w:sz w:val="28"/>
          <w:szCs w:val="28"/>
        </w:rPr>
        <w:t>изопропанола</w:t>
      </w:r>
      <w:proofErr w:type="spellEnd"/>
      <w:r w:rsidRPr="00500553">
        <w:rPr>
          <w:rFonts w:ascii="Times New Roman" w:hAnsi="Times New Roman" w:cs="Times New Roman"/>
          <w:bCs/>
          <w:sz w:val="28"/>
          <w:szCs w:val="28"/>
        </w:rPr>
        <w:t xml:space="preserve">, и их обводненных смесей. Для этого возможно применение паровой или паровоздушной конверсии органических соединений в присутствии катализаторов, состав которых может меняться в зависимости от используемого исходного сырья. Существенной проблемой для каждой реакции является необходимость контролировать тепло- и массоперенос. В случае паровой конверсии органических реагентов возникает проблема передачи тепла от стенок реактора в слой катализатора, т.к. реакция является эндотермической. Паровоздушная конверсия является или </w:t>
      </w:r>
      <w:proofErr w:type="spellStart"/>
      <w:r w:rsidRPr="00500553">
        <w:rPr>
          <w:rFonts w:ascii="Times New Roman" w:hAnsi="Times New Roman" w:cs="Times New Roman"/>
          <w:bCs/>
          <w:sz w:val="28"/>
          <w:szCs w:val="28"/>
        </w:rPr>
        <w:t>термонейтральной</w:t>
      </w:r>
      <w:proofErr w:type="spellEnd"/>
      <w:r w:rsidRPr="00500553">
        <w:rPr>
          <w:rFonts w:ascii="Times New Roman" w:hAnsi="Times New Roman" w:cs="Times New Roman"/>
          <w:bCs/>
          <w:sz w:val="28"/>
          <w:szCs w:val="28"/>
        </w:rPr>
        <w:t xml:space="preserve"> или слабо экзотермической, однако в лобовом слое возникают локальные перегревы, тепловой эффект которых необходимо перераспределить по слою катализатора для компенсации эндотермического эффекта. Для решения этих проблем хорошо подходят структурированные катализаторы на основе теплопроводящих подложек – металлических сеток, пен и т.д. Такие катализаторы представляют собой сложный композитный материал со многоуровневой структурой “структурированная металлическая подложка-структурный оксидный компонент-активный оксид-наночастицы металлов или сплавов”, который совмещает в себе функции теплообменника, распределителя потока и собственно катализатора.</w:t>
      </w:r>
    </w:p>
    <w:p w14:paraId="200F2DE3" w14:textId="1780A21E" w:rsidR="00906696" w:rsidRDefault="00462DD1" w:rsidP="00462DD1">
      <w:pPr>
        <w:pStyle w:val="10"/>
        <w:rPr>
          <w:rFonts w:ascii="Times New Roman" w:hAnsi="Times New Roman" w:cs="Times New Roman"/>
          <w:bCs/>
          <w:sz w:val="28"/>
          <w:szCs w:val="28"/>
        </w:rPr>
      </w:pPr>
      <w:bookmarkStart w:id="1" w:name="_Hlk144195434"/>
      <w:r w:rsidRPr="00462DD1">
        <w:rPr>
          <w:rFonts w:ascii="Times New Roman" w:hAnsi="Times New Roman" w:cs="Times New Roman"/>
          <w:bCs/>
          <w:sz w:val="28"/>
          <w:szCs w:val="28"/>
        </w:rPr>
        <w:t>Финансирование</w:t>
      </w:r>
      <w:r w:rsidR="00500553">
        <w:rPr>
          <w:rFonts w:ascii="Times New Roman" w:hAnsi="Times New Roman" w:cs="Times New Roman"/>
          <w:bCs/>
          <w:sz w:val="28"/>
          <w:szCs w:val="28"/>
        </w:rPr>
        <w:t xml:space="preserve"> – грант РНФ, выполнение хоздоговорных работ</w:t>
      </w:r>
    </w:p>
    <w:p w14:paraId="6A825044" w14:textId="4FDCECC1" w:rsidR="00462DD1" w:rsidRPr="00462DD1" w:rsidRDefault="00462DD1" w:rsidP="00462DD1">
      <w:pPr>
        <w:pStyle w:val="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Требования к студенту (если имеются)</w:t>
      </w:r>
      <w:r w:rsidR="00500553">
        <w:rPr>
          <w:rFonts w:ascii="Times New Roman" w:hAnsi="Times New Roman" w:cs="Times New Roman"/>
          <w:bCs/>
          <w:sz w:val="28"/>
          <w:szCs w:val="28"/>
        </w:rPr>
        <w:t xml:space="preserve"> – умение и желание работать руками</w:t>
      </w:r>
    </w:p>
    <w:bookmarkEnd w:id="1"/>
    <w:p w14:paraId="363265E6" w14:textId="6663DC81" w:rsidR="003639DC" w:rsidRPr="003F5E4D" w:rsidRDefault="003F5E4D" w:rsidP="003F5E4D">
      <w:pPr>
        <w:pStyle w:val="10"/>
        <w:jc w:val="center"/>
        <w:rPr>
          <w:b/>
          <w:sz w:val="28"/>
          <w:szCs w:val="28"/>
        </w:rPr>
      </w:pPr>
      <w:r w:rsidRPr="003F5E4D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курсовым</w:t>
      </w:r>
      <w:r w:rsidR="006A2E85" w:rsidRPr="003F5E4D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 w:rsidRPr="003F5E4D">
        <w:rPr>
          <w:rFonts w:ascii="Times New Roman" w:hAnsi="Times New Roman" w:cs="Times New Roman"/>
          <w:b/>
          <w:sz w:val="28"/>
          <w:szCs w:val="28"/>
        </w:rPr>
        <w:t>м:</w:t>
      </w:r>
    </w:p>
    <w:p w14:paraId="0FCC243F" w14:textId="584D5DB3" w:rsidR="00462DD1" w:rsidRDefault="003427F1" w:rsidP="000C08AB">
      <w:pPr>
        <w:pStyle w:val="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8AB">
        <w:rPr>
          <w:rFonts w:ascii="Times New Roman" w:hAnsi="Times New Roman" w:cs="Times New Roman"/>
          <w:bCs/>
          <w:sz w:val="28"/>
          <w:szCs w:val="28"/>
        </w:rPr>
        <w:t xml:space="preserve">Синтез и исследование физико-химический свойств носителей и катализаторов на основе твердых растворов </w:t>
      </w:r>
      <w:r w:rsidR="000C08AB" w:rsidRPr="000C08AB">
        <w:rPr>
          <w:rFonts w:ascii="Times New Roman" w:hAnsi="Times New Roman" w:cs="Times New Roman"/>
          <w:bCs/>
          <w:sz w:val="28"/>
          <w:szCs w:val="28"/>
        </w:rPr>
        <w:t xml:space="preserve">церия и циркония представляет практический интерес к приготовлению структурированных катализаторов, предназначенных для проведения паровой и </w:t>
      </w:r>
      <w:proofErr w:type="spellStart"/>
      <w:r w:rsidR="000C08AB" w:rsidRPr="000C08AB">
        <w:rPr>
          <w:rFonts w:ascii="Times New Roman" w:hAnsi="Times New Roman" w:cs="Times New Roman"/>
          <w:bCs/>
          <w:sz w:val="28"/>
          <w:szCs w:val="28"/>
        </w:rPr>
        <w:t>автотермической</w:t>
      </w:r>
      <w:proofErr w:type="spellEnd"/>
      <w:r w:rsidR="000C08AB" w:rsidRPr="000C08AB">
        <w:rPr>
          <w:rFonts w:ascii="Times New Roman" w:hAnsi="Times New Roman" w:cs="Times New Roman"/>
          <w:bCs/>
          <w:sz w:val="28"/>
          <w:szCs w:val="28"/>
        </w:rPr>
        <w:t xml:space="preserve"> конверсии кислородсодержащих органических соединений, в первую очередь этанола, </w:t>
      </w:r>
      <w:proofErr w:type="spellStart"/>
      <w:r w:rsidR="000C08AB" w:rsidRPr="000C08AB">
        <w:rPr>
          <w:rFonts w:ascii="Times New Roman" w:hAnsi="Times New Roman" w:cs="Times New Roman"/>
          <w:bCs/>
          <w:sz w:val="28"/>
          <w:szCs w:val="28"/>
        </w:rPr>
        <w:t>изопропанола</w:t>
      </w:r>
      <w:proofErr w:type="spellEnd"/>
      <w:r w:rsidR="000C08AB" w:rsidRPr="000C08AB">
        <w:rPr>
          <w:rFonts w:ascii="Times New Roman" w:hAnsi="Times New Roman" w:cs="Times New Roman"/>
          <w:bCs/>
          <w:sz w:val="28"/>
          <w:szCs w:val="28"/>
        </w:rPr>
        <w:t xml:space="preserve">, н-бутанола и ацетона, поскольку они являются основными компонентами обводненных смесей органического происхождения. Такие смеси являются перспективными источниками синтез-газа, который выступает в качестве топлива для </w:t>
      </w:r>
      <w:proofErr w:type="spellStart"/>
      <w:r w:rsidR="000C08AB" w:rsidRPr="000C08AB">
        <w:rPr>
          <w:rFonts w:ascii="Times New Roman" w:hAnsi="Times New Roman" w:cs="Times New Roman"/>
          <w:bCs/>
          <w:sz w:val="28"/>
          <w:szCs w:val="28"/>
        </w:rPr>
        <w:t>твердоокисдных</w:t>
      </w:r>
      <w:proofErr w:type="spellEnd"/>
      <w:r w:rsidR="000C08AB" w:rsidRPr="000C08AB">
        <w:rPr>
          <w:rFonts w:ascii="Times New Roman" w:hAnsi="Times New Roman" w:cs="Times New Roman"/>
          <w:bCs/>
          <w:sz w:val="28"/>
          <w:szCs w:val="28"/>
        </w:rPr>
        <w:t xml:space="preserve"> топливных элементов.</w:t>
      </w:r>
    </w:p>
    <w:p w14:paraId="087FFF64" w14:textId="37032C6D" w:rsidR="00462DD1" w:rsidRDefault="00462DD1" w:rsidP="00462DD1">
      <w:pPr>
        <w:pStyle w:val="10"/>
        <w:rPr>
          <w:rFonts w:ascii="Times New Roman" w:hAnsi="Times New Roman" w:cs="Times New Roman"/>
          <w:bCs/>
          <w:sz w:val="28"/>
          <w:szCs w:val="28"/>
        </w:rPr>
      </w:pPr>
      <w:r w:rsidRPr="00462DD1">
        <w:rPr>
          <w:rFonts w:ascii="Times New Roman" w:hAnsi="Times New Roman" w:cs="Times New Roman"/>
          <w:bCs/>
          <w:sz w:val="28"/>
          <w:szCs w:val="28"/>
        </w:rPr>
        <w:t>Финансирование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 желанию)</w:t>
      </w:r>
    </w:p>
    <w:p w14:paraId="317554C1" w14:textId="79D49D99" w:rsidR="00462DD1" w:rsidRPr="00462DD1" w:rsidRDefault="00462DD1" w:rsidP="00462DD1">
      <w:pPr>
        <w:pStyle w:val="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Требования к студенту (если имеются)</w:t>
      </w:r>
      <w:r w:rsidR="000C08AB">
        <w:rPr>
          <w:rFonts w:ascii="Times New Roman" w:hAnsi="Times New Roman" w:cs="Times New Roman"/>
          <w:bCs/>
          <w:sz w:val="28"/>
          <w:szCs w:val="28"/>
        </w:rPr>
        <w:t xml:space="preserve"> умение и желание работать руками</w:t>
      </w:r>
    </w:p>
    <w:p w14:paraId="467BFF3F" w14:textId="729CE812" w:rsidR="003639DC" w:rsidRDefault="003639DC" w:rsidP="00462DD1">
      <w:pPr>
        <w:pStyle w:val="10"/>
      </w:pPr>
    </w:p>
    <w:sectPr w:rsidR="003639DC" w:rsidSect="00D47314">
      <w:pgSz w:w="16838" w:h="11906"/>
      <w:pgMar w:top="1701" w:right="1134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F2C56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14"/>
    <w:rsid w:val="000C08AB"/>
    <w:rsid w:val="00167FF9"/>
    <w:rsid w:val="001E179B"/>
    <w:rsid w:val="0026789C"/>
    <w:rsid w:val="002B2EB2"/>
    <w:rsid w:val="003427F1"/>
    <w:rsid w:val="003639DC"/>
    <w:rsid w:val="003F5E4D"/>
    <w:rsid w:val="00406DD8"/>
    <w:rsid w:val="004076C3"/>
    <w:rsid w:val="00455F57"/>
    <w:rsid w:val="00462DD1"/>
    <w:rsid w:val="004A7B38"/>
    <w:rsid w:val="004C0212"/>
    <w:rsid w:val="00500553"/>
    <w:rsid w:val="0052204E"/>
    <w:rsid w:val="00573B6A"/>
    <w:rsid w:val="005A7A3A"/>
    <w:rsid w:val="00615007"/>
    <w:rsid w:val="00690C23"/>
    <w:rsid w:val="006A2E85"/>
    <w:rsid w:val="006F0F2E"/>
    <w:rsid w:val="007115DB"/>
    <w:rsid w:val="00732098"/>
    <w:rsid w:val="00772D83"/>
    <w:rsid w:val="007A1E3A"/>
    <w:rsid w:val="007F75F9"/>
    <w:rsid w:val="008178C7"/>
    <w:rsid w:val="00837191"/>
    <w:rsid w:val="00861D48"/>
    <w:rsid w:val="00872E77"/>
    <w:rsid w:val="00906696"/>
    <w:rsid w:val="009571AE"/>
    <w:rsid w:val="0096501D"/>
    <w:rsid w:val="009F23F0"/>
    <w:rsid w:val="009F4719"/>
    <w:rsid w:val="00B05E55"/>
    <w:rsid w:val="00C324D0"/>
    <w:rsid w:val="00C66D8E"/>
    <w:rsid w:val="00D35682"/>
    <w:rsid w:val="00D47314"/>
    <w:rsid w:val="00DD6F70"/>
    <w:rsid w:val="00E44FD3"/>
    <w:rsid w:val="00EC74B8"/>
    <w:rsid w:val="00F259A5"/>
    <w:rsid w:val="00F7199A"/>
    <w:rsid w:val="00F9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C49FC4"/>
  <w15:docId w15:val="{03E12273-6E35-49FC-B433-F6308793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4D0"/>
    <w:pPr>
      <w:spacing w:after="200" w:line="276" w:lineRule="auto"/>
    </w:pPr>
    <w:rPr>
      <w:color w:val="000000"/>
    </w:rPr>
  </w:style>
  <w:style w:type="paragraph" w:styleId="1">
    <w:name w:val="heading 1"/>
    <w:basedOn w:val="10"/>
    <w:next w:val="10"/>
    <w:link w:val="11"/>
    <w:uiPriority w:val="99"/>
    <w:qFormat/>
    <w:rsid w:val="00D47314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D47314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D47314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D47314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D47314"/>
    <w:pPr>
      <w:keepNext/>
      <w:keepLines/>
      <w:spacing w:before="220" w:after="40"/>
      <w:outlineLvl w:val="4"/>
    </w:pPr>
    <w:rPr>
      <w:b/>
      <w:bCs/>
    </w:rPr>
  </w:style>
  <w:style w:type="paragraph" w:styleId="6">
    <w:name w:val="heading 6"/>
    <w:basedOn w:val="10"/>
    <w:next w:val="10"/>
    <w:link w:val="60"/>
    <w:uiPriority w:val="99"/>
    <w:qFormat/>
    <w:rsid w:val="00D47314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rsid w:val="00872E77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872E77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872E77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872E77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872E77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872E77"/>
    <w:rPr>
      <w:rFonts w:ascii="Calibri" w:hAnsi="Calibri" w:cs="Calibri"/>
      <w:b/>
      <w:bCs/>
      <w:color w:val="000000"/>
    </w:rPr>
  </w:style>
  <w:style w:type="paragraph" w:customStyle="1" w:styleId="10">
    <w:name w:val="Обычный1"/>
    <w:uiPriority w:val="99"/>
    <w:rsid w:val="00D47314"/>
    <w:pPr>
      <w:spacing w:after="200" w:line="276" w:lineRule="auto"/>
    </w:pPr>
    <w:rPr>
      <w:color w:val="000000"/>
    </w:rPr>
  </w:style>
  <w:style w:type="paragraph" w:styleId="a3">
    <w:name w:val="Title"/>
    <w:basedOn w:val="10"/>
    <w:next w:val="10"/>
    <w:link w:val="a4"/>
    <w:uiPriority w:val="99"/>
    <w:qFormat/>
    <w:rsid w:val="00D47314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rsid w:val="00872E77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D47314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rsid w:val="00872E77"/>
    <w:rPr>
      <w:rFonts w:ascii="Cambria" w:hAnsi="Cambria" w:cs="Cambria"/>
      <w:color w:val="000000"/>
      <w:sz w:val="24"/>
      <w:szCs w:val="24"/>
    </w:rPr>
  </w:style>
  <w:style w:type="table" w:customStyle="1" w:styleId="a7">
    <w:name w:val="Стиль"/>
    <w:uiPriority w:val="99"/>
    <w:rsid w:val="00D47314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Стиль1"/>
    <w:uiPriority w:val="99"/>
    <w:rsid w:val="00D47314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Plain Text"/>
    <w:basedOn w:val="a"/>
    <w:link w:val="a9"/>
    <w:uiPriority w:val="99"/>
    <w:semiHidden/>
    <w:unhideWhenUsed/>
    <w:rsid w:val="0052204E"/>
    <w:pPr>
      <w:spacing w:after="0" w:line="240" w:lineRule="auto"/>
    </w:pPr>
    <w:rPr>
      <w:rFonts w:eastAsiaTheme="minorEastAsia" w:cs="Times New Roman"/>
      <w:color w:val="auto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52204E"/>
    <w:rPr>
      <w:rFonts w:eastAsiaTheme="minorEastAsia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489</Words>
  <Characters>3783</Characters>
  <Application>Microsoft Office Word</Application>
  <DocSecurity>0</DocSecurity>
  <Lines>108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 SBRAS</Company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Николаевич</dc:creator>
  <cp:lastModifiedBy>User</cp:lastModifiedBy>
  <cp:revision>5</cp:revision>
  <dcterms:created xsi:type="dcterms:W3CDTF">2023-09-20T03:20:00Z</dcterms:created>
  <dcterms:modified xsi:type="dcterms:W3CDTF">2023-09-21T04:37:00Z</dcterms:modified>
</cp:coreProperties>
</file>